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37.png" ContentType="image/png"/>
  <Override PartName="/word/media/image7.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 xml:space="preserve">The configuration was disabled, which is not </w:t>
      </w:r>
      <w:r>
        <w:rPr>
          <w:rFonts w:eastAsia="Open Sans" w:cs="Open Sans" w:ascii="Open Sans" w:hAnsi="Open Sans"/>
          <w:color w:val="0E101A"/>
        </w:rPr>
        <w:t>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All the installed packages can be viewed </w:t>
      </w:r>
      <w:r>
        <w:rPr>
          <w:rFonts w:eastAsia="Open Sans" w:cs="Open Sans" w:ascii="Open Sans" w:hAnsi="Open Sans"/>
          <w:color w:val="0E101A"/>
        </w:rPr>
        <w:t>in ubuntu</w:t>
      </w:r>
      <w:r>
        <w:rPr>
          <w:rFonts w:eastAsia="Open Sans" w:cs="Open Sans" w:ascii="Open Sans" w:hAnsi="Open Sans"/>
          <w:color w:val="0E101A"/>
        </w:rPr>
        <w:t xml:space="preserve">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5">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4">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7">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r>
      <w:r>
        <w:rPr>
          <w:rFonts w:eastAsia="Open Sans" w:cs="Open Sans" w:ascii="Open Sans" w:hAnsi="Open Sans"/>
          <w:color w:val="0E101A"/>
        </w:rP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w:t>
      </w:r>
      <w:r>
        <w:rPr>
          <w:rFonts w:eastAsia="Open Sans" w:cs="Open Sans" w:ascii="Open Sans" w:hAnsi="Open Sans"/>
          <w:color w:val="0E101A"/>
        </w:rPr>
        <w:t>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5">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6">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 xml:space="preserve">In ubutu the folder permissions are not set correctly as everyone has read, write and execute permission </w:t>
      </w:r>
      <w:r>
        <w:rPr>
          <w:rFonts w:ascii="Open Sans" w:hAnsi="Open Sans"/>
        </w:rPr>
        <w:t>to the data folder for example.</w:t>
      </w:r>
    </w:p>
    <w:p>
      <w:pPr>
        <w:pStyle w:val="LO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8">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6">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Please provide a narrative of what happened based on your findings. Justify your report based on the answers.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drawing>
          <wp:anchor behindDoc="0" distT="0" distB="0" distL="0" distR="0" simplePos="0" locked="0" layoutInCell="0" allowOverlap="1" relativeHeight="39">
            <wp:simplePos x="0" y="0"/>
            <wp:positionH relativeFrom="column">
              <wp:posOffset>41275</wp:posOffset>
            </wp:positionH>
            <wp:positionV relativeFrom="paragraph">
              <wp:posOffset>149860</wp:posOffset>
            </wp:positionV>
            <wp:extent cx="5943600" cy="107696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3"/>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217487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4"/>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217487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w:t>
      </w:r>
      <w:r>
        <w:rPr>
          <w:rFonts w:eastAsia="Open Sans" w:cs="Open Sans" w:ascii="Open Sans" w:hAnsi="Open Sans"/>
          <w:b w:val="false"/>
          <w:bCs w:val="false"/>
          <w:color w:val="0E101A"/>
        </w:rPr>
        <w:t xml:space="preserve">buntu CIS 4.2.1.3 </w:t>
      </w:r>
      <w:r>
        <w:rPr>
          <w:rFonts w:eastAsia="Open Sans" w:cs="Open Sans" w:ascii="Open Sans" w:hAnsi="Open Sans"/>
          <w:b w:val="false"/>
          <w:bCs w:val="false"/>
          <w:color w:val="0E101A"/>
        </w:rPr>
        <w:t>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42">
            <wp:simplePos x="0" y="0"/>
            <wp:positionH relativeFrom="column">
              <wp:posOffset>299720</wp:posOffset>
            </wp:positionH>
            <wp:positionV relativeFrom="paragraph">
              <wp:posOffset>81915</wp:posOffset>
            </wp:positionV>
            <wp:extent cx="4941570" cy="463994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6"/>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Heading3"/>
        <w:keepNext w:val="false"/>
        <w:keepLines w:val="false"/>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0" w:name="_heading=h.2bn6wsx"/>
      <w:bookmarkEnd w:id="30"/>
      <w:r>
        <w:rPr>
          <w:rFonts w:eastAsia="Open Sans" w:cs="Open Sans" w:ascii="Open Sans" w:hAnsi="Open Sans"/>
        </w:rPr>
        <w:t xml:space="preserve">Example </w:t>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76"/>
        <w:rPr/>
      </w:pPr>
      <w:r>
        <w:rPr>
          <w:rFonts w:eastAsia="Open Sans" w:cs="Open Sans" w:ascii="Open Sans" w:hAnsi="Open Sans"/>
          <w:b/>
          <w:color w:val="2E3D49"/>
          <w:sz w:val="20"/>
          <w:szCs w:val="20"/>
          <w:shd w:fill="EFEFEF" w:val="clear"/>
        </w:rPr>
        <w:t>Log</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8- HTTP Security Headers Detection</w:t>
      </w:r>
    </w:p>
    <w:p>
      <w:pPr>
        <w:pStyle w:val="LOnormal"/>
        <w:spacing w:lineRule="auto" w:line="276"/>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76"/>
        <w:rPr/>
      </w:pPr>
      <w:r>
        <w:rPr>
          <w:rFonts w:eastAsia="Open Sans" w:cs="Open Sans" w:ascii="Open Sans" w:hAnsi="Open Sans"/>
          <w:b/>
          <w:color w:val="2E3D49"/>
          <w:sz w:val="20"/>
          <w:szCs w:val="20"/>
        </w:rPr>
        <w:t>Issue</w:t>
      </w:r>
    </w:p>
    <w:p>
      <w:pPr>
        <w:pStyle w:val="LOnormal"/>
        <w:spacing w:lineRule="auto" w:line="276"/>
        <w:rPr/>
      </w:pPr>
      <w:r>
        <w:rPr>
          <w:rFonts w:eastAsia="Open Sans" w:cs="Open Sans" w:ascii="Open Sans" w:hAnsi="Open Sans"/>
          <w:color w:val="2E3D49"/>
          <w:sz w:val="20"/>
          <w:szCs w:val="20"/>
        </w:rPr>
        <w:t xml:space="preserve">Known security headers are being checked on the host. </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Impact</w:t>
      </w:r>
    </w:p>
    <w:p>
      <w:pPr>
        <w:pStyle w:val="LOnormal"/>
        <w:spacing w:lineRule="auto" w:line="276"/>
        <w:rPr/>
      </w:pPr>
      <w:r>
        <w:rPr/>
        <w:drawing>
          <wp:inline distT="0" distB="0" distL="0" distR="0">
            <wp:extent cx="5943600" cy="2921000"/>
            <wp:effectExtent l="0" t="0" r="0" b="0"/>
            <wp:docPr id="4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descr=""/>
                    <pic:cNvPicPr>
                      <a:picLocks noChangeAspect="1" noChangeArrowheads="1"/>
                    </pic:cNvPicPr>
                  </pic:nvPicPr>
                  <pic:blipFill>
                    <a:blip r:embed="rId48"/>
                    <a:stretch>
                      <a:fillRect/>
                    </a:stretch>
                  </pic:blipFill>
                  <pic:spPr bwMode="auto">
                    <a:xfrm>
                      <a:off x="0" y="0"/>
                      <a:ext cx="5943600" cy="2921000"/>
                    </a:xfrm>
                    <a:prstGeom prst="rect">
                      <a:avLst/>
                    </a:prstGeom>
                  </pic:spPr>
                </pic:pic>
              </a:graphicData>
            </a:graphic>
          </wp:inline>
        </w:drawing>
      </w:r>
    </w:p>
    <w:p>
      <w:pPr>
        <w:pStyle w:val="LOnormal"/>
        <w:spacing w:lineRule="auto" w:line="276"/>
        <w:rPr>
          <w:rFonts w:ascii="Open Sans" w:hAnsi="Open Sans" w:eastAsia="Open Sans" w:cs="Open Sans"/>
          <w:i/>
          <w:i/>
          <w:color w:val="2E3D49"/>
          <w:sz w:val="20"/>
          <w:szCs w:val="20"/>
        </w:rPr>
      </w:pPr>
      <w:r>
        <w:rPr>
          <w:rFonts w:eastAsia="Open Sans" w:cs="Open Sans" w:ascii="Open Sans" w:hAnsi="Open Sans"/>
          <w:i/>
          <w:color w:val="2E3D49"/>
          <w:sz w:val="20"/>
          <w:szCs w:val="20"/>
        </w:rPr>
      </w:r>
    </w:p>
    <w:p>
      <w:pPr>
        <w:pStyle w:val="LOnormal"/>
        <w:spacing w:lineRule="auto" w:line="276"/>
        <w:rPr/>
      </w:pPr>
      <w:r>
        <w:rPr>
          <w:rFonts w:eastAsia="Open Sans" w:cs="Open Sans" w:ascii="Open Sans" w:hAnsi="Open Sans"/>
          <w:b/>
          <w:color w:val="2E3D49"/>
          <w:sz w:val="20"/>
          <w:szCs w:val="20"/>
        </w:rPr>
        <w:t>References</w:t>
      </w:r>
    </w:p>
    <w:p>
      <w:pPr>
        <w:pStyle w:val="LOnormal"/>
        <w:spacing w:lineRule="auto" w:line="276"/>
        <w:rPr/>
      </w:pPr>
      <w:hyperlink r:id="rId49">
        <w:r>
          <w:rPr>
            <w:rFonts w:eastAsia="Open Sans" w:cs="Open Sans" w:ascii="Open Sans" w:hAnsi="Open Sans"/>
            <w:color w:val="1155CC"/>
            <w:sz w:val="20"/>
            <w:szCs w:val="20"/>
            <w:u w:val="single"/>
          </w:rPr>
          <w:t>https://owasp.org/www-project-secure-headers/</w:t>
        </w:r>
      </w:hyperlink>
    </w:p>
    <w:p>
      <w:pPr>
        <w:pStyle w:val="LOnormal"/>
        <w:spacing w:lineRule="auto" w:line="276"/>
        <w:rPr/>
      </w:pPr>
      <w:r>
        <w:fldChar w:fldCharType="begin"/>
      </w:r>
      <w:r>
        <w:rPr>
          <w:sz w:val="20"/>
          <w:u w:val="single"/>
          <w:szCs w:val="20"/>
          <w:rFonts w:eastAsia="Open Sans" w:cs="Open Sans" w:ascii="Open Sans" w:hAnsi="Open Sans"/>
          <w:color w:val="1155CC"/>
        </w:rPr>
        <w:instrText xml:space="preserve"> HYPERLINK "https://owasp.org/www-project-secure-headers/" \l "div-headers"</w:instrText>
      </w:r>
      <w:r>
        <w:rPr>
          <w:sz w:val="20"/>
          <w:u w:val="single"/>
          <w:szCs w:val="20"/>
          <w:rFonts w:eastAsia="Open Sans" w:cs="Open Sans" w:ascii="Open Sans" w:hAnsi="Open Sans"/>
          <w:color w:val="1155CC"/>
        </w:rPr>
        <w:fldChar w:fldCharType="separate"/>
      </w:r>
      <w:r>
        <w:rPr>
          <w:rFonts w:eastAsia="Open Sans" w:cs="Open Sans" w:ascii="Open Sans" w:hAnsi="Open Sans"/>
          <w:color w:val="1155CC"/>
          <w:sz w:val="20"/>
          <w:szCs w:val="20"/>
          <w:u w:val="single"/>
        </w:rPr>
        <w:t>https://owasp.org/www-project-secure-headers/#div-headers</w:t>
      </w:r>
      <w:r>
        <w:rPr>
          <w:sz w:val="20"/>
          <w:u w:val="single"/>
          <w:szCs w:val="20"/>
          <w:rFonts w:eastAsia="Open Sans" w:cs="Open Sans" w:ascii="Open Sans" w:hAnsi="Open Sans"/>
          <w:color w:val="1155CC"/>
        </w:rPr>
        <w:fldChar w:fldCharType="end"/>
      </w:r>
    </w:p>
    <w:p>
      <w:pPr>
        <w:pStyle w:val="LOnormal"/>
        <w:spacing w:lineRule="auto" w:line="276"/>
        <w:rPr/>
      </w:pPr>
      <w:hyperlink r:id="rId50">
        <w:r>
          <w:rPr>
            <w:rFonts w:eastAsia="Open Sans" w:cs="Open Sans" w:ascii="Open Sans" w:hAnsi="Open Sans"/>
            <w:color w:val="1155CC"/>
            <w:sz w:val="20"/>
            <w:szCs w:val="20"/>
            <w:u w:val="single"/>
          </w:rPr>
          <w:t>https://securityheaders.io</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2"/>
        <w:rPr>
          <w:rFonts w:ascii="Open Sans" w:hAnsi="Open Sans" w:eastAsia="Open Sans" w:cs="Open Sans"/>
        </w:rPr>
      </w:pPr>
      <w:r>
        <w:rPr>
          <w:rFonts w:eastAsia="Open Sans" w:cs="Open Sans" w:ascii="Open Sans" w:hAnsi="Open Sans"/>
        </w:rPr>
      </w:r>
      <w:bookmarkStart w:id="31" w:name="_heading=h.qsh70q"/>
      <w:bookmarkStart w:id="32" w:name="_heading=h.qsh70q"/>
      <w:bookmarkEnd w:id="32"/>
      <w:r>
        <w:br w:type="page"/>
      </w:r>
    </w:p>
    <w:p>
      <w:pPr>
        <w:pStyle w:val="Heading2"/>
        <w:rPr/>
      </w:pPr>
      <w:bookmarkStart w:id="33" w:name="_heading=h.3as4poj"/>
      <w:bookmarkEnd w:id="33"/>
      <w:r>
        <w:rPr>
          <w:rFonts w:eastAsia="Open Sans" w:cs="Open Sans" w:ascii="Open Sans" w:hAnsi="Open Sans"/>
        </w:rPr>
        <w:t>Example of control checks &amp; CIS benchmarks Windows 10 ENT</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 xml:space="preserve">Control check </w:t>
      </w:r>
      <w:r>
        <w:rPr>
          <w:rFonts w:eastAsia="Open Sans" w:cs="Open Sans" w:ascii="Open Sans" w:hAnsi="Open Sans"/>
          <w:b/>
          <w:color w:val="2E3D49"/>
        </w:rPr>
        <w:t>- 2.2.3 Ensure ‘Act as part of the operating system’ is set to ‘No One’</w:t>
      </w:r>
    </w:p>
    <w:p>
      <w:pPr>
        <w:pStyle w:val="LOnormal"/>
        <w:rPr/>
      </w:pPr>
      <w:r>
        <w:rPr>
          <w:rFonts w:eastAsia="Open Sans" w:cs="Open Sans" w:ascii="Open Sans" w:hAnsi="Open Sans"/>
          <w:b/>
          <w:color w:val="2E3D49"/>
        </w:rPr>
        <w:t xml:space="preserve">Result: </w:t>
      </w:r>
      <w:r>
        <w:rPr>
          <w:rFonts w:eastAsia="Open Sans" w:cs="Open Sans" w:ascii="Open Sans" w:hAnsi="Open Sans"/>
          <w:color w:val="2E3D49"/>
        </w:rPr>
        <w:t>Compliant, no user or group found in the setting</w:t>
      </w:r>
    </w:p>
    <w:p>
      <w:pPr>
        <w:pStyle w:val="LOnormal"/>
        <w:rPr/>
      </w:pPr>
      <w:r>
        <w:rPr>
          <w:rFonts w:eastAsia="Open Sans" w:cs="Open Sans" w:ascii="Open Sans" w:hAnsi="Open Sans"/>
          <w:b/>
          <w:color w:val="2E3D49"/>
        </w:rPr>
        <w:t>Proof of check:</w:t>
      </w:r>
    </w:p>
    <w:p>
      <w:pPr>
        <w:pStyle w:val="LOnormal"/>
        <w:rPr/>
      </w:pPr>
      <w:r>
        <w:rPr/>
        <w:drawing>
          <wp:inline distT="0" distB="0" distL="0" distR="0">
            <wp:extent cx="5943600" cy="292100"/>
            <wp:effectExtent l="0" t="0" r="0" b="0"/>
            <wp:docPr id="4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png" descr=""/>
                    <pic:cNvPicPr>
                      <a:picLocks noChangeAspect="1" noChangeArrowheads="1"/>
                    </pic:cNvPicPr>
                  </pic:nvPicPr>
                  <pic:blipFill>
                    <a:blip r:embed="rId51"/>
                    <a:stretch>
                      <a:fillRect/>
                    </a:stretch>
                  </pic:blipFill>
                  <pic:spPr bwMode="auto">
                    <a:xfrm>
                      <a:off x="0" y="0"/>
                      <a:ext cx="5943600" cy="292100"/>
                    </a:xfrm>
                    <a:prstGeom prst="rect">
                      <a:avLst/>
                    </a:prstGeom>
                  </pic:spPr>
                </pic:pic>
              </a:graphicData>
            </a:graphic>
          </wp:inline>
        </w:drawing>
      </w:r>
    </w:p>
    <w:p>
      <w:pPr>
        <w:pStyle w:val="LOnormal"/>
        <w:rPr/>
      </w:pPr>
      <w:r>
        <w:rPr/>
        <w:drawing>
          <wp:inline distT="0" distB="0" distL="0" distR="0">
            <wp:extent cx="5943600" cy="4216400"/>
            <wp:effectExtent l="0" t="0" r="0" b="0"/>
            <wp:docPr id="4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descr=""/>
                    <pic:cNvPicPr>
                      <a:picLocks noChangeAspect="1" noChangeArrowheads="1"/>
                    </pic:cNvPicPr>
                  </pic:nvPicPr>
                  <pic:blipFill>
                    <a:blip r:embed="rId52"/>
                    <a:stretch>
                      <a:fillRect/>
                    </a:stretch>
                  </pic:blipFill>
                  <pic:spPr bwMode="auto">
                    <a:xfrm>
                      <a:off x="0" y="0"/>
                      <a:ext cx="5943600" cy="4216400"/>
                    </a:xfrm>
                    <a:prstGeom prst="rect">
                      <a:avLst/>
                    </a:prstGeom>
                  </pic:spPr>
                </pic:pic>
              </a:graphicData>
            </a:graphic>
          </wp:inline>
        </w:drawing>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pPr>
      <w:r>
        <w:rPr>
          <w:rFonts w:eastAsia="Open Sans" w:cs="Open Sans" w:ascii="Open Sans" w:hAnsi="Open Sans"/>
          <w:b/>
          <w:color w:val="2E3D49"/>
        </w:rPr>
        <w:t xml:space="preserve">Impact: </w:t>
      </w:r>
      <w:r>
        <w:rPr>
          <w:rFonts w:eastAsia="Open Sans" w:cs="Open Sans" w:ascii="Open Sans" w:hAnsi="Open Sans"/>
          <w:color w:val="2E3D49"/>
        </w:rPr>
        <w:t>The Act as part of the operating system user right is extremely powerful. Anyone with this user right can take complete control of the computer and erase evidence of their activities.</w:t>
      </w:r>
      <w:r>
        <w:rPr>
          <w:rFonts w:eastAsia="Open Sans" w:cs="Open Sans" w:ascii="Open Sans" w:hAnsi="Open Sans"/>
          <w:b/>
          <w:color w:val="2E3D49"/>
        </w:rPr>
        <w:t xml:space="preserve"> </w:t>
      </w:r>
      <w:r>
        <w:rPr>
          <w:rFonts w:eastAsia="Open Sans" w:cs="Open Sans" w:ascii="Open Sans" w:hAnsi="Open Sans"/>
          <w:color w:val="2E3D49"/>
        </w:rPr>
        <w:t>This system is compliant with corporate policy CIS 2.2.3 for Windows 10 ENT.</w:t>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Heading3"/>
        <w:rPr/>
      </w:pPr>
      <w:bookmarkStart w:id="34" w:name="_heading=h.1pxezwc"/>
      <w:bookmarkEnd w:id="34"/>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 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sectPr>
          <w:type w:val="nextPage"/>
          <w:pgSz w:w="12240" w:h="15840"/>
          <w:pgMar w:left="1440" w:right="1440" w:gutter="0" w:header="0" w:top="1440" w:footer="0" w:bottom="1440"/>
          <w:pgNumType w:start="1" w:fmt="decimal"/>
          <w:formProt w:val="false"/>
          <w:textDirection w:val="lrTb"/>
          <w:docGrid w:type="default" w:linePitch="100" w:charSpace="4096"/>
        </w:sect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5" w:name="_heading=h.49x2ik5"/>
      <w:bookmarkEnd w:id="35"/>
      <w:r>
        <w:rPr>
          <w:rFonts w:eastAsia="Open Sans" w:cs="Open Sans" w:ascii="Open Sans" w:hAnsi="Open Sans"/>
        </w:rPr>
        <w:t>Example of Log</w:t>
      </w:r>
    </w:p>
    <w:p>
      <w:pPr>
        <w:pStyle w:val="Heading3"/>
        <w:spacing w:lineRule="auto" w:line="240"/>
        <w:rPr/>
      </w:pPr>
      <w:bookmarkStart w:id="36" w:name="_heading=h.2p2csry"/>
      <w:bookmarkEnd w:id="36"/>
      <w:r>
        <w:rPr>
          <w:rFonts w:eastAsia="Open Sans" w:cs="Open Sans" w:ascii="Open Sans" w:hAnsi="Open Sans"/>
        </w:rPr>
        <w:t>Log</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3 -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inline distT="0" distB="0" distL="0" distR="0">
            <wp:extent cx="3262630" cy="3305175"/>
            <wp:effectExtent l="0" t="0" r="0" b="0"/>
            <wp:docPr id="4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png" descr=""/>
                    <pic:cNvPicPr>
                      <a:picLocks noChangeAspect="1" noChangeArrowheads="1"/>
                    </pic:cNvPicPr>
                  </pic:nvPicPr>
                  <pic:blipFill>
                    <a:blip r:embed="rId53"/>
                    <a:stretch>
                      <a:fillRect/>
                    </a:stretch>
                  </pic:blipFill>
                  <pic:spPr bwMode="auto">
                    <a:xfrm>
                      <a:off x="0" y="0"/>
                      <a:ext cx="3262630" cy="3305175"/>
                    </a:xfrm>
                    <a:prstGeom prst="rect">
                      <a:avLst/>
                    </a:prstGeom>
                  </pic:spPr>
                </pic:pic>
              </a:graphicData>
            </a:graphic>
          </wp:inline>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pPr>
      <w:hyperlink r:id="rId54">
        <w:r>
          <w:rPr>
            <w:rFonts w:eastAsia="Open Sans" w:cs="Open Sans" w:ascii="Open Sans" w:hAnsi="Open Sans"/>
            <w:color w:val="1155CC"/>
            <w:sz w:val="20"/>
            <w:szCs w:val="20"/>
            <w:u w:val="single"/>
          </w:rPr>
          <w:t>https://attack.mitre.org/techniques/T1021/</w:t>
        </w:r>
      </w:hyperlink>
      <w:r>
        <w:rPr>
          <w:rFonts w:eastAsia="Open Sans" w:cs="Open Sans" w:ascii="Open Sans" w:hAnsi="Open Sans"/>
          <w:color w:val="2E3D49"/>
          <w:sz w:val="20"/>
          <w:szCs w:val="20"/>
        </w:rPr>
        <w:t xml:space="preserve"> </w:t>
      </w:r>
    </w:p>
    <w:p>
      <w:pPr>
        <w:pStyle w:val="Heading2"/>
        <w:rPr/>
      </w:pPr>
      <w:r>
        <w:rPr/>
      </w:r>
      <w:bookmarkStart w:id="37" w:name="_heading=h.147n2zr"/>
      <w:bookmarkStart w:id="38" w:name="_heading=h.147n2zr"/>
      <w:bookmarkEnd w:id="38"/>
      <w:r>
        <w:br w:type="page"/>
      </w:r>
    </w:p>
    <w:p>
      <w:pPr>
        <w:pStyle w:val="Heading2"/>
        <w:rPr/>
      </w:pPr>
      <w:bookmarkStart w:id="39" w:name="_heading=h.3o7alnk"/>
      <w:bookmarkEnd w:id="39"/>
      <w:r>
        <w:rPr/>
        <w:t>Example of control checks &amp; CIS benchmarks Ubuntu 18.04</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Control Check: CIS 1.1.21 Ensure sticky bit is set on all world-writable directories</w:t>
      </w:r>
    </w:p>
    <w:p>
      <w:pPr>
        <w:pStyle w:val="LOnormal"/>
        <w:rPr/>
      </w:pPr>
      <w:r>
        <w:rPr>
          <w:rFonts w:eastAsia="Open Sans" w:cs="Open Sans" w:ascii="Open Sans" w:hAnsi="Open Sans"/>
          <w:b/>
        </w:rPr>
        <w:t>Result:</w:t>
      </w:r>
      <w:r>
        <w:rPr>
          <w:rFonts w:eastAsia="Open Sans" w:cs="Open Sans" w:ascii="Open Sans" w:hAnsi="Open Sans"/>
        </w:rPr>
        <w:t xml:space="preserve"> Compliant. Not output from the audit command. </w:t>
      </w:r>
    </w:p>
    <w:p>
      <w:pPr>
        <w:pStyle w:val="LOnormal"/>
        <w:rPr/>
      </w:pPr>
      <w:r>
        <w:rPr/>
        <w:drawing>
          <wp:inline distT="0" distB="0" distL="0" distR="0">
            <wp:extent cx="5943600" cy="520700"/>
            <wp:effectExtent l="0" t="0" r="0" b="0"/>
            <wp:docPr id="4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descr=""/>
                    <pic:cNvPicPr>
                      <a:picLocks noChangeAspect="1" noChangeArrowheads="1"/>
                    </pic:cNvPicPr>
                  </pic:nvPicPr>
                  <pic:blipFill>
                    <a:blip r:embed="rId55"/>
                    <a:stretch>
                      <a:fillRect/>
                    </a:stretch>
                  </pic:blipFill>
                  <pic:spPr bwMode="auto">
                    <a:xfrm>
                      <a:off x="0" y="0"/>
                      <a:ext cx="5943600" cy="520700"/>
                    </a:xfrm>
                    <a:prstGeom prst="rect">
                      <a:avLst/>
                    </a:prstGeom>
                  </pic:spPr>
                </pic:pic>
              </a:graphicData>
            </a:graphic>
          </wp:inline>
        </w:drawing>
      </w:r>
    </w:p>
    <w:p>
      <w:pPr>
        <w:pStyle w:val="LOnormal"/>
        <w:jc w:val="both"/>
        <w:rPr/>
      </w:pPr>
      <w:r>
        <w:rPr>
          <w:rFonts w:eastAsia="Open Sans" w:cs="Open Sans" w:ascii="Open Sans" w:hAnsi="Open Sans"/>
          <w:b/>
        </w:rPr>
        <w:t xml:space="preserve">Impact: </w:t>
      </w:r>
      <w:r>
        <w:rPr>
          <w:rFonts w:eastAsia="Open Sans" w:cs="Open Sans" w:ascii="Open Sans" w:hAnsi="Open Sans"/>
        </w:rPr>
        <w:t>This feature prevents the ability to delete or rename files in world-writable directories (such as /tmp ) that are owned by another user.  This system is compliant with corporate policy CIS 1.1.21 for Linux Ubuntu 18.04 machines.</w:t>
      </w:r>
      <w:r>
        <w:rPr>
          <w:rFonts w:eastAsia="Open Sans" w:cs="Open Sans" w:ascii="Open Sans" w:hAnsi="Open Sans"/>
          <w:b/>
        </w:rPr>
        <w:t xml:space="preserve"> </w:t>
        <w:tab/>
        <w:t xml:space="preserve"> </w:t>
        <w:tab/>
      </w:r>
    </w:p>
    <w:p>
      <w:pPr>
        <w:pStyle w:val="LOnormal"/>
        <w:jc w:val="both"/>
        <w:rPr>
          <w:rFonts w:ascii="Open Sans" w:hAnsi="Open Sans" w:eastAsia="Open Sans" w:cs="Open Sans"/>
          <w:b/>
          <w:b/>
        </w:rPr>
      </w:pPr>
      <w:r>
        <w:rPr>
          <w:rFonts w:eastAsia="Open Sans" w:cs="Open Sans" w:ascii="Open Sans" w:hAnsi="Open Sans"/>
          <w:b/>
        </w:rPr>
      </w:r>
    </w:p>
    <w:p>
      <w:pPr>
        <w:pStyle w:val="LOnormal"/>
        <w:spacing w:lineRule="auto" w:line="276"/>
        <w:rPr/>
      </w:pPr>
      <w:r>
        <w:rPr>
          <w:rFonts w:eastAsia="Open Sans" w:cs="Open Sans" w:ascii="Open Sans" w:hAnsi="Open Sans"/>
          <w:b/>
          <w:highlight w:val="white"/>
        </w:rPr>
        <w:t>Note:</w:t>
      </w:r>
      <w:r>
        <w:rPr>
          <w:rFonts w:eastAsia="Open Sans" w:cs="Open Sans" w:ascii="Open Sans" w:hAnsi="Open Sans"/>
          <w:highlight w:val="white"/>
        </w:rPr>
        <w:t xml:space="preserve"> The CIS benchmarks that need to be checked are listed in all the previous steps.</w:t>
      </w:r>
    </w:p>
    <w:p>
      <w:pPr>
        <w:pStyle w:val="LOnormal"/>
        <w:spacing w:lineRule="auto" w:line="276"/>
        <w:rPr>
          <w:sz w:val="20"/>
          <w:szCs w:val="20"/>
          <w:highlight w:val="white"/>
        </w:rPr>
      </w:pPr>
      <w:r>
        <w:rPr>
          <w:sz w:val="20"/>
          <w:szCs w:val="20"/>
          <w:highlight w:val="white"/>
        </w:rPr>
      </w:r>
    </w:p>
    <w:tbl>
      <w:tblPr>
        <w:tblStyle w:val="Table5"/>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Windows </w:t>
            </w:r>
            <w:r>
              <w:rPr>
                <w:rFonts w:eastAsia="Open Sans" w:cs="Open Sans" w:ascii="Open Sans" w:hAnsi="Open Sans"/>
                <w:color w:val="0E101A"/>
              </w:rPr>
              <w:t>Ent v1.9.0.</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Ubuntu </w:t>
            </w:r>
            <w:r>
              <w:rPr>
                <w:rFonts w:eastAsia="Open Sans" w:cs="Open Sans" w:ascii="Open Sans" w:hAnsi="Open Sans"/>
                <w:color w:val="0E101A"/>
              </w:rPr>
              <w:t>18.04 v2.01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18.9.102.2</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1.2.1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18.3.4</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1.6.1, 1.6.2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1.1.5</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4.2.1.3</w:t>
            </w:r>
            <w:r>
              <w:rPr>
                <w:rFonts w:eastAsia="Open Sans" w:cs="Open Sans" w:ascii="Open Sans" w:hAnsi="Open Sans"/>
                <w:color w:val="0E101A"/>
              </w:rPr>
              <w:t xml:space="preserve"> </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highlight w:val="white"/>
              </w:rPr>
            </w:pPr>
            <w:r>
              <w:rPr>
                <w:sz w:val="20"/>
                <w:szCs w:val="20"/>
                <w:highlight w:val="white"/>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5.3.1</w:t>
            </w:r>
          </w:p>
        </w:tc>
      </w:tr>
    </w:tbl>
    <w:p>
      <w:pPr>
        <w:pStyle w:val="LOnormal"/>
        <w:jc w:val="both"/>
        <w:rPr/>
      </w:pPr>
      <w:r>
        <w:rPr>
          <w:rFonts w:eastAsia="Open Sans" w:cs="Open Sans" w:ascii="Open Sans" w:hAnsi="Open Sans"/>
          <w:b/>
        </w:rPr>
        <w:tab/>
        <w:tab/>
      </w:r>
    </w:p>
    <w:p>
      <w:pPr>
        <w:pStyle w:val="LOnormal"/>
        <w:rPr/>
      </w:pPr>
      <w:r>
        <w:rPr>
          <w:rFonts w:eastAsia="Open Sans" w:cs="Open Sans" w:ascii="Open Sans" w:hAnsi="Open Sans"/>
          <w:b/>
        </w:rPr>
        <w:tab/>
        <w:tab/>
        <w:tab/>
        <w:tab/>
      </w:r>
    </w:p>
    <w:p>
      <w:pPr>
        <w:pStyle w:val="Heading2"/>
        <w:rPr/>
      </w:pPr>
      <w:bookmarkStart w:id="40" w:name="_heading=h.23ckvvd"/>
      <w:bookmarkEnd w:id="40"/>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 w:name="Open Sans">
    <w:charset w:val="01"/>
    <w:family w:val="roman"/>
    <w:pitch w:val="variable"/>
  </w:font>
  <w:font w:name="Open Sans">
    <w:charset w:val="01"/>
    <w:family w:val="swiss"/>
    <w:pitch w:val="default"/>
  </w:font>
  <w:font w:name="Menlo">
    <w:altName w:val="Monaco"/>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owasp.org/www-project-secure-headers/" TargetMode="External"/><Relationship Id="rId50" Type="http://schemas.openxmlformats.org/officeDocument/2006/relationships/hyperlink" Target="https://securityheaders.io/" TargetMode="External"/><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hyperlink" Target="https://attack.mitre.org/techniques/T1021/" TargetMode="External"/><Relationship Id="rId55" Type="http://schemas.openxmlformats.org/officeDocument/2006/relationships/image" Target="media/image45.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310</TotalTime>
  <Application>LibreOffice/7.3.7.2$Linux_X86_64 LibreOffice_project/30$Build-2</Application>
  <AppVersion>15.0000</AppVersion>
  <Pages>46</Pages>
  <Words>3954</Words>
  <Characters>21221</Characters>
  <CharactersWithSpaces>24886</CharactersWithSpaces>
  <Paragraphs>397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2023-03-05T19:53:18Z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file>